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D5B" w:rsidRDefault="001C5D5B" w:rsidP="001C5D5B">
      <w:pPr>
        <w:spacing w:line="360" w:lineRule="auto"/>
        <w:jc w:val="center"/>
        <w:rPr>
          <w:b/>
          <w:sz w:val="32"/>
          <w:szCs w:val="32"/>
        </w:rPr>
      </w:pPr>
    </w:p>
    <w:p w:rsidR="001C5D5B" w:rsidRPr="007C7847" w:rsidRDefault="001C5D5B" w:rsidP="001C5D5B">
      <w:pPr>
        <w:spacing w:line="360" w:lineRule="auto"/>
        <w:jc w:val="center"/>
        <w:rPr>
          <w:b/>
          <w:sz w:val="32"/>
          <w:szCs w:val="32"/>
        </w:rPr>
      </w:pPr>
    </w:p>
    <w:p w:rsidR="001C5D5B" w:rsidRDefault="001C5D5B" w:rsidP="001C5D5B">
      <w:pPr>
        <w:spacing w:line="360" w:lineRule="auto"/>
        <w:jc w:val="center"/>
        <w:rPr>
          <w:b/>
          <w:sz w:val="32"/>
          <w:szCs w:val="32"/>
        </w:rPr>
      </w:pPr>
    </w:p>
    <w:p w:rsidR="001C5D5B" w:rsidRPr="00BF3CDA" w:rsidRDefault="001C5D5B" w:rsidP="001C5D5B">
      <w:pPr>
        <w:jc w:val="center"/>
        <w:rPr>
          <w:b/>
          <w:color w:val="FF0000"/>
          <w:spacing w:val="150"/>
          <w:sz w:val="72"/>
          <w:szCs w:val="72"/>
        </w:rPr>
      </w:pPr>
      <w:r w:rsidRPr="00BF3CDA">
        <w:rPr>
          <w:rFonts w:hint="eastAsia"/>
          <w:b/>
          <w:color w:val="FF0000"/>
          <w:spacing w:val="150"/>
          <w:sz w:val="72"/>
          <w:szCs w:val="72"/>
        </w:rPr>
        <w:t>上海财经大学文件</w:t>
      </w:r>
    </w:p>
    <w:p w:rsidR="001C5D5B" w:rsidRDefault="001C5D5B" w:rsidP="001C5D5B">
      <w:pPr>
        <w:spacing w:line="360" w:lineRule="auto"/>
        <w:jc w:val="center"/>
        <w:rPr>
          <w:rFonts w:ascii="仿宋_GB2312" w:eastAsia="仿宋_GB2312"/>
          <w:b/>
          <w:bCs/>
          <w:sz w:val="24"/>
        </w:rPr>
      </w:pPr>
    </w:p>
    <w:p w:rsidR="001C5D5B" w:rsidRPr="00AB190B" w:rsidRDefault="001C5D5B" w:rsidP="001C5D5B">
      <w:pPr>
        <w:spacing w:line="360" w:lineRule="auto"/>
        <w:jc w:val="center"/>
        <w:rPr>
          <w:rFonts w:ascii="宋体" w:hAnsi="宋体"/>
          <w:bCs/>
          <w:szCs w:val="21"/>
        </w:rPr>
      </w:pPr>
      <w:r w:rsidRPr="00AB190B">
        <w:rPr>
          <w:rFonts w:ascii="宋体" w:hAnsi="宋体" w:hint="eastAsia"/>
          <w:bCs/>
          <w:szCs w:val="21"/>
        </w:rPr>
        <w:t>校发〔2014〕58号</w:t>
      </w:r>
    </w:p>
    <w:p w:rsidR="001C5D5B" w:rsidRDefault="004C64ED" w:rsidP="001C5D5B">
      <w:pPr>
        <w:jc w:val="center"/>
        <w:rPr>
          <w:b/>
          <w:sz w:val="28"/>
          <w:szCs w:val="28"/>
        </w:rPr>
      </w:pPr>
      <w:r>
        <w:rPr>
          <w:b/>
          <w:noProof/>
          <w:sz w:val="28"/>
          <w:szCs w:val="28"/>
        </w:rPr>
        <w:pict>
          <v:line id="_x0000_s2050" style="position:absolute;left:0;text-align:left;z-index:251658240" from="-19.6pt,16.2pt" to="421.4pt,16.2pt" strokecolor="red" strokeweight="2.25pt"/>
        </w:pict>
      </w:r>
    </w:p>
    <w:p w:rsidR="00ED074A" w:rsidRPr="00A30119" w:rsidRDefault="00ED074A" w:rsidP="00ED074A">
      <w:pPr>
        <w:jc w:val="center"/>
        <w:rPr>
          <w:sz w:val="32"/>
          <w:szCs w:val="32"/>
        </w:rPr>
      </w:pPr>
      <w:r w:rsidRPr="00A30119">
        <w:rPr>
          <w:rFonts w:ascii="华文中宋" w:eastAsia="华文中宋" w:hAnsi="华文中宋"/>
          <w:b/>
          <w:bCs/>
          <w:sz w:val="32"/>
          <w:szCs w:val="32"/>
        </w:rPr>
        <w:t>关于印发《上海财经大学</w:t>
      </w:r>
      <w:r w:rsidRPr="00A30119">
        <w:rPr>
          <w:rFonts w:ascii="华文中宋" w:eastAsia="华文中宋" w:hAnsi="华文中宋" w:hint="eastAsia"/>
          <w:b/>
          <w:bCs/>
          <w:sz w:val="32"/>
          <w:szCs w:val="32"/>
        </w:rPr>
        <w:t>教学成果</w:t>
      </w:r>
      <w:r w:rsidR="00E2272C" w:rsidRPr="00A30119">
        <w:rPr>
          <w:rFonts w:ascii="华文中宋" w:eastAsia="华文中宋" w:hAnsi="华文中宋" w:hint="eastAsia"/>
          <w:b/>
          <w:bCs/>
          <w:sz w:val="32"/>
          <w:szCs w:val="32"/>
        </w:rPr>
        <w:t>奖</w:t>
      </w:r>
      <w:r w:rsidRPr="00A30119">
        <w:rPr>
          <w:rFonts w:ascii="华文中宋" w:eastAsia="华文中宋" w:hAnsi="华文中宋" w:hint="eastAsia"/>
          <w:b/>
          <w:bCs/>
          <w:sz w:val="32"/>
          <w:szCs w:val="32"/>
        </w:rPr>
        <w:t>评选办法</w:t>
      </w:r>
      <w:r w:rsidRPr="00A30119">
        <w:rPr>
          <w:rFonts w:ascii="华文中宋" w:eastAsia="华文中宋" w:hAnsi="华文中宋"/>
          <w:b/>
          <w:bCs/>
          <w:sz w:val="32"/>
          <w:szCs w:val="32"/>
        </w:rPr>
        <w:t>》的通知</w:t>
      </w:r>
    </w:p>
    <w:p w:rsidR="00A30119" w:rsidRPr="00A30119" w:rsidRDefault="00A30119" w:rsidP="00ED074A">
      <w:pPr>
        <w:rPr>
          <w:sz w:val="28"/>
          <w:szCs w:val="28"/>
        </w:rPr>
      </w:pPr>
    </w:p>
    <w:p w:rsidR="00E2272C" w:rsidRPr="00A30119" w:rsidRDefault="00ED074A" w:rsidP="00ED074A">
      <w:pPr>
        <w:rPr>
          <w:rFonts w:ascii="仿宋_GB2312" w:eastAsia="仿宋_GB2312"/>
          <w:sz w:val="28"/>
          <w:szCs w:val="28"/>
        </w:rPr>
      </w:pPr>
      <w:r w:rsidRPr="00A30119">
        <w:rPr>
          <w:rFonts w:ascii="仿宋_GB2312" w:eastAsia="仿宋_GB2312"/>
          <w:sz w:val="28"/>
          <w:szCs w:val="28"/>
        </w:rPr>
        <w:t>各</w:t>
      </w:r>
      <w:r w:rsidRPr="00A30119">
        <w:rPr>
          <w:rFonts w:ascii="仿宋_GB2312" w:eastAsia="仿宋_GB2312" w:hint="eastAsia"/>
          <w:sz w:val="28"/>
          <w:szCs w:val="28"/>
        </w:rPr>
        <w:t>学</w:t>
      </w:r>
      <w:r w:rsidRPr="00A30119">
        <w:rPr>
          <w:rFonts w:ascii="仿宋_GB2312" w:eastAsia="仿宋_GB2312"/>
          <w:sz w:val="28"/>
          <w:szCs w:val="28"/>
        </w:rPr>
        <w:t>院</w:t>
      </w:r>
      <w:r w:rsidRPr="00A30119">
        <w:rPr>
          <w:rFonts w:ascii="仿宋_GB2312" w:eastAsia="仿宋_GB2312" w:hint="eastAsia"/>
          <w:sz w:val="28"/>
          <w:szCs w:val="28"/>
        </w:rPr>
        <w:t>，</w:t>
      </w:r>
      <w:r w:rsidRPr="00A30119">
        <w:rPr>
          <w:rFonts w:ascii="仿宋_GB2312" w:eastAsia="仿宋_GB2312"/>
          <w:sz w:val="28"/>
          <w:szCs w:val="28"/>
        </w:rPr>
        <w:t>各有关部门：</w:t>
      </w:r>
    </w:p>
    <w:p w:rsidR="009C00CE" w:rsidRPr="00A30119" w:rsidRDefault="00ED074A" w:rsidP="00A30119">
      <w:pPr>
        <w:ind w:firstLineChars="200" w:firstLine="560"/>
        <w:rPr>
          <w:rFonts w:ascii="仿宋_GB2312" w:eastAsia="仿宋_GB2312"/>
          <w:sz w:val="28"/>
          <w:szCs w:val="28"/>
        </w:rPr>
      </w:pPr>
      <w:r w:rsidRPr="00A30119">
        <w:rPr>
          <w:rFonts w:ascii="仿宋_GB2312" w:eastAsia="仿宋_GB2312"/>
          <w:sz w:val="28"/>
          <w:szCs w:val="28"/>
        </w:rPr>
        <w:t>《</w:t>
      </w:r>
      <w:r w:rsidRPr="00A30119">
        <w:rPr>
          <w:rFonts w:ascii="仿宋_GB2312" w:eastAsia="仿宋_GB2312" w:hint="eastAsia"/>
          <w:sz w:val="28"/>
          <w:szCs w:val="28"/>
        </w:rPr>
        <w:t>上海财经大学教学成果奖</w:t>
      </w:r>
      <w:r w:rsidR="00E2272C" w:rsidRPr="00A30119">
        <w:rPr>
          <w:rFonts w:ascii="仿宋_GB2312" w:eastAsia="仿宋_GB2312" w:hint="eastAsia"/>
          <w:sz w:val="28"/>
          <w:szCs w:val="28"/>
        </w:rPr>
        <w:t>评选办法</w:t>
      </w:r>
      <w:r w:rsidRPr="00A30119">
        <w:rPr>
          <w:rFonts w:ascii="仿宋_GB2312" w:eastAsia="仿宋_GB2312"/>
          <w:sz w:val="28"/>
          <w:szCs w:val="28"/>
        </w:rPr>
        <w:t>》</w:t>
      </w:r>
      <w:r w:rsidR="0050008D">
        <w:rPr>
          <w:rFonts w:ascii="仿宋_GB2312" w:eastAsia="仿宋_GB2312" w:hint="eastAsia"/>
          <w:sz w:val="28"/>
          <w:szCs w:val="28"/>
        </w:rPr>
        <w:t>（</w:t>
      </w:r>
      <w:r w:rsidR="00034E1E">
        <w:rPr>
          <w:rFonts w:ascii="仿宋_GB2312" w:eastAsia="仿宋_GB2312" w:hint="eastAsia"/>
          <w:sz w:val="28"/>
          <w:szCs w:val="28"/>
        </w:rPr>
        <w:t>修订）</w:t>
      </w:r>
      <w:r w:rsidR="007553AC" w:rsidRPr="00A30119">
        <w:rPr>
          <w:rFonts w:ascii="仿宋_GB2312" w:eastAsia="仿宋_GB2312" w:hint="eastAsia"/>
          <w:sz w:val="28"/>
          <w:szCs w:val="28"/>
        </w:rPr>
        <w:t>，</w:t>
      </w:r>
      <w:r w:rsidRPr="00A30119">
        <w:rPr>
          <w:rFonts w:ascii="仿宋_GB2312" w:eastAsia="仿宋_GB2312"/>
          <w:sz w:val="28"/>
          <w:szCs w:val="28"/>
        </w:rPr>
        <w:t>已经20</w:t>
      </w:r>
      <w:r w:rsidR="00E2272C" w:rsidRPr="00A30119">
        <w:rPr>
          <w:rFonts w:ascii="仿宋_GB2312" w:eastAsia="仿宋_GB2312" w:hint="eastAsia"/>
          <w:sz w:val="28"/>
          <w:szCs w:val="28"/>
        </w:rPr>
        <w:t>14</w:t>
      </w:r>
      <w:r w:rsidRPr="00A30119">
        <w:rPr>
          <w:rFonts w:ascii="仿宋_GB2312" w:eastAsia="仿宋_GB2312"/>
          <w:sz w:val="28"/>
          <w:szCs w:val="28"/>
        </w:rPr>
        <w:t>年</w:t>
      </w:r>
      <w:r w:rsidR="009C00CE" w:rsidRPr="00A30119">
        <w:rPr>
          <w:rFonts w:ascii="仿宋_GB2312" w:eastAsia="仿宋_GB2312" w:hint="eastAsia"/>
          <w:sz w:val="28"/>
          <w:szCs w:val="28"/>
        </w:rPr>
        <w:t>9</w:t>
      </w:r>
      <w:r w:rsidRPr="00A30119">
        <w:rPr>
          <w:rFonts w:ascii="仿宋_GB2312" w:eastAsia="仿宋_GB2312"/>
          <w:sz w:val="28"/>
          <w:szCs w:val="28"/>
        </w:rPr>
        <w:t>月</w:t>
      </w:r>
      <w:r w:rsidR="009C00CE" w:rsidRPr="00A30119">
        <w:rPr>
          <w:rFonts w:ascii="仿宋_GB2312" w:eastAsia="仿宋_GB2312" w:hint="eastAsia"/>
          <w:sz w:val="28"/>
          <w:szCs w:val="28"/>
        </w:rPr>
        <w:t>29</w:t>
      </w:r>
      <w:r w:rsidRPr="00A30119">
        <w:rPr>
          <w:rFonts w:ascii="仿宋_GB2312" w:eastAsia="仿宋_GB2312"/>
          <w:sz w:val="28"/>
          <w:szCs w:val="28"/>
        </w:rPr>
        <w:t>日校长办公会议</w:t>
      </w:r>
      <w:r w:rsidR="00E2272C" w:rsidRPr="00A30119">
        <w:rPr>
          <w:rFonts w:ascii="仿宋_GB2312" w:eastAsia="仿宋_GB2312" w:hint="eastAsia"/>
          <w:sz w:val="28"/>
          <w:szCs w:val="28"/>
        </w:rPr>
        <w:t>及10月14日校学术委员会审议</w:t>
      </w:r>
      <w:r w:rsidRPr="00A30119">
        <w:rPr>
          <w:rFonts w:ascii="仿宋_GB2312" w:eastAsia="仿宋_GB2312"/>
          <w:sz w:val="28"/>
          <w:szCs w:val="28"/>
        </w:rPr>
        <w:t>通过，现印发给你们，请遵照执行。</w:t>
      </w:r>
    </w:p>
    <w:p w:rsidR="00A30119" w:rsidRDefault="00A30119" w:rsidP="00ED074A">
      <w:pPr>
        <w:rPr>
          <w:rFonts w:ascii="仿宋_GB2312" w:eastAsia="仿宋_GB2312"/>
          <w:sz w:val="28"/>
          <w:szCs w:val="28"/>
        </w:rPr>
      </w:pPr>
    </w:p>
    <w:p w:rsidR="00A30119" w:rsidRPr="00034E1E" w:rsidRDefault="00A30119" w:rsidP="00ED074A">
      <w:pPr>
        <w:rPr>
          <w:rFonts w:ascii="仿宋_GB2312" w:eastAsia="仿宋_GB2312"/>
          <w:sz w:val="28"/>
          <w:szCs w:val="28"/>
        </w:rPr>
      </w:pPr>
    </w:p>
    <w:p w:rsidR="00ED074A" w:rsidRPr="00C42E6E" w:rsidRDefault="00ED074A" w:rsidP="00ED074A">
      <w:pPr>
        <w:rPr>
          <w:rFonts w:ascii="仿宋_GB2312" w:eastAsia="仿宋_GB2312"/>
          <w:sz w:val="28"/>
          <w:szCs w:val="28"/>
        </w:rPr>
      </w:pPr>
      <w:r w:rsidRPr="00A30119">
        <w:rPr>
          <w:rFonts w:ascii="仿宋_GB2312" w:eastAsia="仿宋_GB2312"/>
          <w:sz w:val="28"/>
          <w:szCs w:val="28"/>
        </w:rPr>
        <w:t>附件：《</w:t>
      </w:r>
      <w:r w:rsidR="00A30119" w:rsidRPr="00C42E6E">
        <w:rPr>
          <w:rFonts w:ascii="仿宋_GB2312" w:eastAsia="仿宋_GB2312"/>
          <w:sz w:val="28"/>
          <w:szCs w:val="28"/>
        </w:rPr>
        <w:t>上海财经大学</w:t>
      </w:r>
      <w:r w:rsidR="00A30119" w:rsidRPr="00C42E6E">
        <w:rPr>
          <w:rFonts w:ascii="仿宋_GB2312" w:eastAsia="仿宋_GB2312" w:hint="eastAsia"/>
          <w:sz w:val="28"/>
          <w:szCs w:val="28"/>
        </w:rPr>
        <w:t>教学成果奖评选办法</w:t>
      </w:r>
      <w:r w:rsidRPr="00A30119">
        <w:rPr>
          <w:rFonts w:ascii="仿宋_GB2312" w:eastAsia="仿宋_GB2312"/>
          <w:sz w:val="28"/>
          <w:szCs w:val="28"/>
        </w:rPr>
        <w:t>》</w:t>
      </w:r>
    </w:p>
    <w:p w:rsidR="00ED074A" w:rsidRPr="00C42E6E" w:rsidRDefault="00ED074A" w:rsidP="00ED074A">
      <w:pPr>
        <w:rPr>
          <w:rFonts w:ascii="仿宋_GB2312" w:eastAsia="仿宋_GB2312"/>
          <w:sz w:val="28"/>
          <w:szCs w:val="28"/>
        </w:rPr>
      </w:pPr>
    </w:p>
    <w:p w:rsidR="00A30119" w:rsidRDefault="00A30119" w:rsidP="00ED074A">
      <w:pPr>
        <w:spacing w:after="240"/>
        <w:jc w:val="right"/>
        <w:rPr>
          <w:rFonts w:ascii="仿宋_GB2312" w:eastAsia="仿宋_GB2312"/>
          <w:sz w:val="28"/>
          <w:szCs w:val="28"/>
        </w:rPr>
      </w:pPr>
    </w:p>
    <w:p w:rsidR="00ED074A" w:rsidRPr="00A30119" w:rsidRDefault="00ED074A" w:rsidP="00ED074A">
      <w:pPr>
        <w:spacing w:after="240"/>
        <w:jc w:val="right"/>
        <w:rPr>
          <w:sz w:val="28"/>
          <w:szCs w:val="28"/>
        </w:rPr>
      </w:pPr>
      <w:r w:rsidRPr="00A30119">
        <w:rPr>
          <w:rFonts w:ascii="仿宋_GB2312" w:eastAsia="仿宋_GB2312"/>
          <w:sz w:val="28"/>
          <w:szCs w:val="28"/>
        </w:rPr>
        <w:t>二</w:t>
      </w:r>
      <w:r w:rsidR="00A30119" w:rsidRPr="00A30119">
        <w:rPr>
          <w:rFonts w:eastAsia="仿宋_GB2312"/>
          <w:sz w:val="28"/>
          <w:szCs w:val="28"/>
        </w:rPr>
        <w:t>O</w:t>
      </w:r>
      <w:r w:rsidR="00A30119" w:rsidRPr="00A30119">
        <w:rPr>
          <w:rFonts w:ascii="仿宋_GB2312" w:eastAsia="仿宋_GB2312" w:hint="eastAsia"/>
          <w:sz w:val="28"/>
          <w:szCs w:val="28"/>
        </w:rPr>
        <w:t>一四</w:t>
      </w:r>
      <w:r w:rsidRPr="00A30119">
        <w:rPr>
          <w:rFonts w:ascii="仿宋_GB2312" w:eastAsia="仿宋_GB2312"/>
          <w:sz w:val="28"/>
          <w:szCs w:val="28"/>
        </w:rPr>
        <w:t>年</w:t>
      </w:r>
      <w:r w:rsidR="00A30119" w:rsidRPr="00A30119">
        <w:rPr>
          <w:rFonts w:ascii="仿宋_GB2312" w:eastAsia="仿宋_GB2312" w:hint="eastAsia"/>
          <w:sz w:val="28"/>
          <w:szCs w:val="28"/>
        </w:rPr>
        <w:t>十</w:t>
      </w:r>
      <w:r w:rsidRPr="00A30119">
        <w:rPr>
          <w:rFonts w:ascii="仿宋_GB2312" w:eastAsia="仿宋_GB2312"/>
          <w:sz w:val="28"/>
          <w:szCs w:val="28"/>
        </w:rPr>
        <w:t>月十</w:t>
      </w:r>
      <w:r w:rsidR="00A30119" w:rsidRPr="00A30119">
        <w:rPr>
          <w:rFonts w:ascii="仿宋_GB2312" w:eastAsia="仿宋_GB2312" w:hint="eastAsia"/>
          <w:sz w:val="28"/>
          <w:szCs w:val="28"/>
        </w:rPr>
        <w:t>六</w:t>
      </w:r>
      <w:r w:rsidRPr="00A30119">
        <w:rPr>
          <w:rFonts w:ascii="仿宋_GB2312" w:eastAsia="仿宋_GB2312"/>
          <w:sz w:val="28"/>
          <w:szCs w:val="28"/>
        </w:rPr>
        <w:t>日</w:t>
      </w:r>
    </w:p>
    <w:p w:rsidR="004C3FC7" w:rsidRDefault="004C3FC7">
      <w:pPr>
        <w:rPr>
          <w:rFonts w:hint="eastAsia"/>
          <w:sz w:val="28"/>
          <w:szCs w:val="28"/>
        </w:rPr>
      </w:pPr>
    </w:p>
    <w:p w:rsidR="0022011B" w:rsidRDefault="0022011B">
      <w:pPr>
        <w:rPr>
          <w:sz w:val="28"/>
          <w:szCs w:val="28"/>
        </w:rPr>
      </w:pPr>
    </w:p>
    <w:p w:rsidR="0023530E" w:rsidRDefault="0023530E">
      <w:pPr>
        <w:rPr>
          <w:sz w:val="28"/>
          <w:szCs w:val="28"/>
        </w:rPr>
      </w:pPr>
      <w:r>
        <w:rPr>
          <w:rFonts w:hint="eastAsia"/>
          <w:sz w:val="28"/>
          <w:szCs w:val="28"/>
        </w:rPr>
        <w:lastRenderedPageBreak/>
        <w:t>附件：</w:t>
      </w:r>
    </w:p>
    <w:p w:rsidR="0023530E" w:rsidRPr="00475DBA" w:rsidRDefault="0023530E" w:rsidP="0023530E">
      <w:pPr>
        <w:tabs>
          <w:tab w:val="left" w:pos="1320"/>
        </w:tabs>
        <w:spacing w:line="360" w:lineRule="auto"/>
        <w:jc w:val="center"/>
        <w:rPr>
          <w:rFonts w:asciiTheme="majorEastAsia" w:eastAsiaTheme="majorEastAsia" w:hAnsiTheme="majorEastAsia"/>
          <w:b/>
          <w:bCs/>
          <w:sz w:val="32"/>
        </w:rPr>
      </w:pPr>
      <w:r w:rsidRPr="00475DBA">
        <w:rPr>
          <w:rFonts w:asciiTheme="majorEastAsia" w:eastAsiaTheme="majorEastAsia" w:hAnsiTheme="majorEastAsia" w:hint="eastAsia"/>
          <w:b/>
          <w:bCs/>
          <w:sz w:val="32"/>
        </w:rPr>
        <w:t>上海财经大学教学成果奖</w:t>
      </w:r>
      <w:r>
        <w:rPr>
          <w:rFonts w:asciiTheme="majorEastAsia" w:eastAsiaTheme="majorEastAsia" w:hAnsiTheme="majorEastAsia" w:hint="eastAsia"/>
          <w:b/>
          <w:bCs/>
          <w:sz w:val="32"/>
        </w:rPr>
        <w:t>评选</w:t>
      </w:r>
      <w:r w:rsidRPr="00475DBA">
        <w:rPr>
          <w:rFonts w:asciiTheme="majorEastAsia" w:eastAsiaTheme="majorEastAsia" w:hAnsiTheme="majorEastAsia" w:hint="eastAsia"/>
          <w:b/>
          <w:bCs/>
          <w:sz w:val="32"/>
        </w:rPr>
        <w:t>办法</w:t>
      </w:r>
    </w:p>
    <w:p w:rsidR="0023530E" w:rsidRPr="00475DBA" w:rsidRDefault="0023530E" w:rsidP="0023530E">
      <w:pPr>
        <w:tabs>
          <w:tab w:val="left" w:pos="1320"/>
        </w:tabs>
        <w:spacing w:line="360" w:lineRule="auto"/>
        <w:jc w:val="center"/>
        <w:rPr>
          <w:rFonts w:asciiTheme="minorEastAsia" w:eastAsiaTheme="minorEastAsia" w:hAnsiTheme="minorEastAsia"/>
          <w:b/>
          <w:bCs/>
          <w:sz w:val="24"/>
        </w:rPr>
      </w:pPr>
    </w:p>
    <w:p w:rsidR="0023530E" w:rsidRPr="00475DBA" w:rsidRDefault="0023530E" w:rsidP="0023530E">
      <w:pPr>
        <w:pStyle w:val="a5"/>
        <w:numPr>
          <w:ilvl w:val="0"/>
          <w:numId w:val="1"/>
        </w:numPr>
        <w:tabs>
          <w:tab w:val="left" w:pos="360"/>
          <w:tab w:val="left" w:pos="1320"/>
        </w:tabs>
        <w:spacing w:line="360" w:lineRule="auto"/>
        <w:ind w:firstLineChars="0"/>
        <w:jc w:val="center"/>
        <w:rPr>
          <w:rFonts w:asciiTheme="minorEastAsia" w:eastAsiaTheme="minorEastAsia" w:hAnsiTheme="minorEastAsia"/>
          <w:b/>
          <w:bCs/>
          <w:sz w:val="24"/>
        </w:rPr>
      </w:pPr>
      <w:r w:rsidRPr="00475DBA">
        <w:rPr>
          <w:rFonts w:asciiTheme="minorEastAsia" w:eastAsiaTheme="minorEastAsia" w:hAnsiTheme="minorEastAsia" w:hint="eastAsia"/>
          <w:b/>
          <w:bCs/>
          <w:sz w:val="24"/>
        </w:rPr>
        <w:t>总则</w:t>
      </w:r>
    </w:p>
    <w:p w:rsidR="0023530E" w:rsidRPr="00475DBA" w:rsidRDefault="0023530E" w:rsidP="0023530E">
      <w:pPr>
        <w:tabs>
          <w:tab w:val="left" w:pos="360"/>
          <w:tab w:val="left" w:pos="1320"/>
        </w:tabs>
        <w:spacing w:line="360" w:lineRule="auto"/>
        <w:ind w:firstLineChars="201" w:firstLine="484"/>
        <w:rPr>
          <w:rFonts w:asciiTheme="minorEastAsia" w:eastAsiaTheme="minorEastAsia" w:hAnsiTheme="minorEastAsia"/>
          <w:sz w:val="24"/>
        </w:rPr>
      </w:pPr>
      <w:r w:rsidRPr="00475DBA">
        <w:rPr>
          <w:rFonts w:asciiTheme="minorEastAsia" w:eastAsiaTheme="minorEastAsia" w:hAnsiTheme="minorEastAsia" w:hint="eastAsia"/>
          <w:b/>
          <w:bCs/>
          <w:sz w:val="24"/>
        </w:rPr>
        <w:t xml:space="preserve">第一条 </w:t>
      </w:r>
      <w:r w:rsidRPr="00475DBA">
        <w:rPr>
          <w:rFonts w:asciiTheme="minorEastAsia" w:eastAsiaTheme="minorEastAsia" w:hAnsiTheme="minorEastAsia" w:hint="eastAsia"/>
          <w:sz w:val="24"/>
        </w:rPr>
        <w:t>为奖励在教育教学工作中做出显著成绩的集体和个人，鼓励教育工作者积极投身教育教学研究和改革，提高教学水平和教育质量，总结并推广教育教学建设和改革取得的经验和成果，根据国务院《教学成果奖励条例》、教育部关于奖励教学成果的文件精神，结合我校实际情况，制定本办法。</w:t>
      </w:r>
    </w:p>
    <w:p w:rsidR="0023530E" w:rsidRPr="00475DBA" w:rsidRDefault="0023530E" w:rsidP="0023530E">
      <w:pPr>
        <w:spacing w:line="360" w:lineRule="auto"/>
        <w:ind w:firstLineChars="200" w:firstLine="482"/>
        <w:rPr>
          <w:rFonts w:asciiTheme="minorEastAsia" w:eastAsiaTheme="minorEastAsia" w:hAnsiTheme="minorEastAsia"/>
          <w:sz w:val="24"/>
        </w:rPr>
      </w:pPr>
      <w:r w:rsidRPr="00475DBA">
        <w:rPr>
          <w:rFonts w:asciiTheme="minorEastAsia" w:eastAsiaTheme="minorEastAsia" w:hAnsiTheme="minorEastAsia" w:hint="eastAsia"/>
          <w:b/>
          <w:bCs/>
          <w:sz w:val="24"/>
        </w:rPr>
        <w:t xml:space="preserve">第二条 </w:t>
      </w:r>
      <w:r w:rsidRPr="00475DBA">
        <w:rPr>
          <w:rFonts w:asciiTheme="minorEastAsia" w:eastAsiaTheme="minorEastAsia" w:hAnsiTheme="minorEastAsia" w:hint="eastAsia"/>
          <w:sz w:val="24"/>
        </w:rPr>
        <w:t>教学成果是指反映教育教学规律，具有独创性、新颖性、实用性，对提高教学水平和教育质量、实现培养目标产生明显效果的教育教学和教学管理方案。包括：</w:t>
      </w:r>
    </w:p>
    <w:p w:rsidR="0023530E" w:rsidRPr="001D0C10" w:rsidRDefault="0023530E" w:rsidP="0023530E">
      <w:pPr>
        <w:tabs>
          <w:tab w:val="left" w:pos="1320"/>
        </w:tabs>
        <w:spacing w:line="360" w:lineRule="auto"/>
        <w:rPr>
          <w:rFonts w:asciiTheme="minorEastAsia" w:eastAsiaTheme="minorEastAsia" w:hAnsiTheme="minorEastAsia"/>
          <w:sz w:val="24"/>
        </w:rPr>
      </w:pPr>
      <w:r w:rsidRPr="00475DBA">
        <w:rPr>
          <w:rFonts w:asciiTheme="minorEastAsia" w:eastAsiaTheme="minorEastAsia" w:hAnsiTheme="minorEastAsia" w:hint="eastAsia"/>
          <w:sz w:val="24"/>
        </w:rPr>
        <w:t xml:space="preserve"> </w:t>
      </w:r>
      <w:r w:rsidRPr="001D0C10">
        <w:rPr>
          <w:rFonts w:asciiTheme="minorEastAsia" w:eastAsiaTheme="minorEastAsia" w:hAnsiTheme="minorEastAsia" w:hint="eastAsia"/>
          <w:sz w:val="24"/>
        </w:rPr>
        <w:t xml:space="preserve">  一、在</w:t>
      </w:r>
      <w:r>
        <w:rPr>
          <w:rFonts w:asciiTheme="minorEastAsia" w:eastAsiaTheme="minorEastAsia" w:hAnsiTheme="minorEastAsia" w:hint="eastAsia"/>
          <w:sz w:val="24"/>
        </w:rPr>
        <w:t>创新</w:t>
      </w:r>
      <w:r w:rsidRPr="001D0C10">
        <w:rPr>
          <w:rFonts w:asciiTheme="minorEastAsia" w:eastAsiaTheme="minorEastAsia" w:hAnsiTheme="minorEastAsia" w:hint="eastAsia"/>
          <w:sz w:val="24"/>
        </w:rPr>
        <w:t>教育思想，探索培养模式，改革课程体系、教学内容及其相关的教材，改进教学方法和技术，全面推进素质教育，促进学生德智体美等全面发展，提高教育质量等方面的成果。</w:t>
      </w:r>
    </w:p>
    <w:p w:rsidR="0023530E" w:rsidRPr="001D0C10" w:rsidRDefault="0023530E" w:rsidP="0023530E">
      <w:pPr>
        <w:tabs>
          <w:tab w:val="left" w:pos="1320"/>
        </w:tabs>
        <w:spacing w:line="360" w:lineRule="auto"/>
        <w:ind w:firstLineChars="150" w:firstLine="360"/>
        <w:rPr>
          <w:rFonts w:asciiTheme="minorEastAsia" w:eastAsiaTheme="minorEastAsia" w:hAnsiTheme="minorEastAsia"/>
          <w:sz w:val="24"/>
        </w:rPr>
      </w:pPr>
      <w:r w:rsidRPr="001D0C10">
        <w:rPr>
          <w:rFonts w:asciiTheme="minorEastAsia" w:eastAsiaTheme="minorEastAsia" w:hAnsiTheme="minorEastAsia" w:hint="eastAsia"/>
          <w:sz w:val="24"/>
        </w:rPr>
        <w:t>二、在组织教学工作，推动教学及管理改革，加强教学基本建设，开展质量保证与监控，建立自我约束、自我发展的机制，实现教学管理现代化等方面的成果。</w:t>
      </w:r>
    </w:p>
    <w:p w:rsidR="0023530E" w:rsidRPr="00475DBA" w:rsidRDefault="0023530E" w:rsidP="0023530E">
      <w:pPr>
        <w:tabs>
          <w:tab w:val="left" w:pos="1320"/>
        </w:tabs>
        <w:spacing w:line="360" w:lineRule="auto"/>
        <w:ind w:firstLineChars="150" w:firstLine="360"/>
        <w:rPr>
          <w:rFonts w:asciiTheme="minorEastAsia" w:eastAsiaTheme="minorEastAsia" w:hAnsiTheme="minorEastAsia"/>
          <w:sz w:val="24"/>
        </w:rPr>
      </w:pPr>
      <w:r w:rsidRPr="00475DBA">
        <w:rPr>
          <w:rFonts w:asciiTheme="minorEastAsia" w:eastAsiaTheme="minorEastAsia" w:hAnsiTheme="minorEastAsia" w:hint="eastAsia"/>
          <w:sz w:val="24"/>
        </w:rPr>
        <w:t>三、结合自身特点，推广、应用已有的教学成果，并在实践中进一步创新和发展，对提高教学水平和教育质量有显著效果的成果。</w:t>
      </w:r>
    </w:p>
    <w:p w:rsidR="0023530E" w:rsidRPr="00475DBA" w:rsidRDefault="0023530E" w:rsidP="0023530E">
      <w:pPr>
        <w:tabs>
          <w:tab w:val="left" w:pos="1320"/>
        </w:tabs>
        <w:spacing w:line="360" w:lineRule="auto"/>
        <w:ind w:firstLineChars="150" w:firstLine="361"/>
        <w:rPr>
          <w:rFonts w:asciiTheme="minorEastAsia" w:eastAsiaTheme="minorEastAsia" w:hAnsiTheme="minorEastAsia"/>
          <w:b/>
          <w:bCs/>
          <w:sz w:val="24"/>
        </w:rPr>
      </w:pPr>
    </w:p>
    <w:p w:rsidR="0023530E" w:rsidRPr="00475DBA" w:rsidRDefault="0023530E" w:rsidP="0023530E">
      <w:pPr>
        <w:tabs>
          <w:tab w:val="left" w:pos="1320"/>
        </w:tabs>
        <w:spacing w:line="360" w:lineRule="auto"/>
        <w:ind w:firstLineChars="199" w:firstLine="479"/>
        <w:jc w:val="center"/>
        <w:rPr>
          <w:rFonts w:asciiTheme="minorEastAsia" w:eastAsiaTheme="minorEastAsia" w:hAnsiTheme="minorEastAsia"/>
          <w:b/>
          <w:bCs/>
          <w:sz w:val="24"/>
        </w:rPr>
      </w:pPr>
      <w:r w:rsidRPr="00475DBA">
        <w:rPr>
          <w:rFonts w:asciiTheme="minorEastAsia" w:eastAsiaTheme="minorEastAsia" w:hAnsiTheme="minorEastAsia" w:hint="eastAsia"/>
          <w:b/>
          <w:bCs/>
          <w:sz w:val="24"/>
        </w:rPr>
        <w:t>第二章　申报</w:t>
      </w:r>
    </w:p>
    <w:p w:rsidR="0023530E" w:rsidRPr="00475DBA" w:rsidRDefault="0023530E" w:rsidP="0023530E">
      <w:pPr>
        <w:tabs>
          <w:tab w:val="left" w:pos="1320"/>
        </w:tabs>
        <w:spacing w:line="360" w:lineRule="auto"/>
        <w:rPr>
          <w:rFonts w:asciiTheme="minorEastAsia" w:eastAsiaTheme="minorEastAsia" w:hAnsiTheme="minorEastAsia"/>
          <w:sz w:val="24"/>
        </w:rPr>
      </w:pPr>
      <w:r w:rsidRPr="00475DBA">
        <w:rPr>
          <w:rFonts w:asciiTheme="minorEastAsia" w:eastAsiaTheme="minorEastAsia" w:hAnsiTheme="minorEastAsia" w:hint="eastAsia"/>
          <w:sz w:val="24"/>
        </w:rPr>
        <w:t xml:space="preserve">   </w:t>
      </w:r>
      <w:r w:rsidRPr="00475DBA">
        <w:rPr>
          <w:rFonts w:asciiTheme="minorEastAsia" w:eastAsiaTheme="minorEastAsia" w:hAnsiTheme="minorEastAsia" w:hint="eastAsia"/>
          <w:b/>
          <w:bCs/>
          <w:sz w:val="24"/>
        </w:rPr>
        <w:t xml:space="preserve"> 第三条</w:t>
      </w:r>
      <w:r w:rsidRPr="00475DBA">
        <w:rPr>
          <w:rFonts w:asciiTheme="minorEastAsia" w:eastAsiaTheme="minorEastAsia" w:hAnsiTheme="minorEastAsia" w:hint="eastAsia"/>
          <w:sz w:val="24"/>
        </w:rPr>
        <w:t xml:space="preserve"> 本校教学单位和教学管理部门及其教师、教学辅助人员和教学管理人员，凡在教学成果的某一方面有显著成绩者，均可申请校级教学成果奖。</w:t>
      </w:r>
    </w:p>
    <w:p w:rsidR="0023530E" w:rsidRPr="00475DBA" w:rsidRDefault="0023530E" w:rsidP="0023530E">
      <w:pPr>
        <w:tabs>
          <w:tab w:val="left" w:pos="1320"/>
        </w:tabs>
        <w:spacing w:line="360" w:lineRule="auto"/>
        <w:rPr>
          <w:rFonts w:asciiTheme="minorEastAsia" w:eastAsiaTheme="minorEastAsia" w:hAnsiTheme="minorEastAsia"/>
          <w:sz w:val="24"/>
        </w:rPr>
      </w:pPr>
      <w:r w:rsidRPr="00475DBA">
        <w:rPr>
          <w:rFonts w:asciiTheme="minorEastAsia" w:eastAsiaTheme="minorEastAsia" w:hAnsiTheme="minorEastAsia" w:hint="eastAsia"/>
          <w:sz w:val="24"/>
        </w:rPr>
        <w:t xml:space="preserve">    </w:t>
      </w:r>
      <w:r w:rsidRPr="00475DBA">
        <w:rPr>
          <w:rFonts w:asciiTheme="minorEastAsia" w:eastAsiaTheme="minorEastAsia" w:hAnsiTheme="minorEastAsia" w:hint="eastAsia"/>
          <w:b/>
          <w:bCs/>
          <w:sz w:val="24"/>
        </w:rPr>
        <w:t>第四条</w:t>
      </w:r>
      <w:r w:rsidRPr="00475DBA">
        <w:rPr>
          <w:rFonts w:asciiTheme="minorEastAsia" w:eastAsiaTheme="minorEastAsia" w:hAnsiTheme="minorEastAsia" w:hint="eastAsia"/>
          <w:sz w:val="24"/>
        </w:rPr>
        <w:t xml:space="preserve"> 具备下列条件的教学成果项目，可申请校级教学成果奖：</w:t>
      </w:r>
    </w:p>
    <w:p w:rsidR="0023530E" w:rsidRPr="001D0C10" w:rsidRDefault="0023530E" w:rsidP="0023530E">
      <w:pPr>
        <w:spacing w:line="360" w:lineRule="auto"/>
        <w:ind w:firstLineChars="200" w:firstLine="480"/>
        <w:rPr>
          <w:rFonts w:asciiTheme="minorEastAsia" w:eastAsiaTheme="minorEastAsia" w:hAnsiTheme="minorEastAsia"/>
          <w:sz w:val="24"/>
        </w:rPr>
      </w:pPr>
      <w:r w:rsidRPr="00475DBA">
        <w:rPr>
          <w:rFonts w:asciiTheme="minorEastAsia" w:eastAsiaTheme="minorEastAsia" w:hAnsiTheme="minorEastAsia" w:hint="eastAsia"/>
          <w:sz w:val="24"/>
        </w:rPr>
        <w:t>一、所申报成果应是</w:t>
      </w:r>
      <w:r w:rsidRPr="001D0C10">
        <w:rPr>
          <w:rFonts w:asciiTheme="minorEastAsia" w:eastAsiaTheme="minorEastAsia" w:hAnsiTheme="minorEastAsia" w:hint="eastAsia"/>
          <w:sz w:val="24"/>
        </w:rPr>
        <w:t>近年来完成，并经过两年以上教育教学实践检验。实践检验的起始时间，应从正式实施（或试行）该教育教学方案开始计算，不含研讨、论证及制定方案的时间；截止时间为申报本届教学成果奖的时间。</w:t>
      </w:r>
    </w:p>
    <w:p w:rsidR="0023530E" w:rsidRPr="00475DBA" w:rsidRDefault="0023530E" w:rsidP="0023530E">
      <w:pPr>
        <w:tabs>
          <w:tab w:val="left" w:pos="1320"/>
        </w:tabs>
        <w:spacing w:line="360" w:lineRule="auto"/>
        <w:ind w:firstLine="435"/>
        <w:rPr>
          <w:rFonts w:asciiTheme="minorEastAsia" w:eastAsiaTheme="minorEastAsia" w:hAnsiTheme="minorEastAsia"/>
          <w:sz w:val="24"/>
        </w:rPr>
      </w:pPr>
      <w:r w:rsidRPr="00475DBA">
        <w:rPr>
          <w:rFonts w:asciiTheme="minorEastAsia" w:eastAsiaTheme="minorEastAsia" w:hAnsiTheme="minorEastAsia" w:hint="eastAsia"/>
          <w:sz w:val="24"/>
        </w:rPr>
        <w:t>二、成果主要完成人，应当直接参与成果的方案设计、论证、研究和实践过程，并做出主要贡献，取得实际效果。每项成果的主要完成人不得超过五人。</w:t>
      </w:r>
    </w:p>
    <w:p w:rsidR="0023530E" w:rsidRPr="00475DBA" w:rsidRDefault="0023530E" w:rsidP="0023530E">
      <w:pPr>
        <w:tabs>
          <w:tab w:val="left" w:pos="1320"/>
        </w:tabs>
        <w:spacing w:line="360" w:lineRule="auto"/>
        <w:ind w:firstLine="480"/>
        <w:rPr>
          <w:rFonts w:asciiTheme="minorEastAsia" w:eastAsiaTheme="minorEastAsia" w:hAnsiTheme="minorEastAsia"/>
          <w:sz w:val="24"/>
        </w:rPr>
      </w:pPr>
      <w:r w:rsidRPr="00475DBA">
        <w:rPr>
          <w:rFonts w:asciiTheme="minorEastAsia" w:eastAsiaTheme="minorEastAsia" w:hAnsiTheme="minorEastAsia" w:hint="eastAsia"/>
          <w:sz w:val="24"/>
        </w:rPr>
        <w:lastRenderedPageBreak/>
        <w:t>三、成果主要完成单位是指成果主要完成人所在的基层单位，并在成果的方案设计、论证、研究和实践全过程中做出主要贡献的单位。如我校部门与校外单位合作项目，主要牵头单位应为我校所属单位。</w:t>
      </w:r>
    </w:p>
    <w:p w:rsidR="0023530E" w:rsidRPr="001D0C10" w:rsidRDefault="0023530E" w:rsidP="0023530E">
      <w:pPr>
        <w:tabs>
          <w:tab w:val="left" w:pos="1320"/>
        </w:tabs>
        <w:spacing w:line="360" w:lineRule="auto"/>
        <w:ind w:firstLine="480"/>
        <w:rPr>
          <w:rFonts w:asciiTheme="minorEastAsia" w:eastAsiaTheme="minorEastAsia" w:hAnsiTheme="minorEastAsia" w:cs="宋体"/>
          <w:b/>
          <w:kern w:val="0"/>
          <w:sz w:val="24"/>
          <w:vertAlign w:val="superscript"/>
        </w:rPr>
      </w:pPr>
      <w:r w:rsidRPr="00475DBA">
        <w:rPr>
          <w:rFonts w:asciiTheme="minorEastAsia" w:eastAsiaTheme="minorEastAsia" w:hAnsiTheme="minorEastAsia" w:hint="eastAsia"/>
          <w:sz w:val="24"/>
        </w:rPr>
        <w:t>四、</w:t>
      </w:r>
      <w:r w:rsidRPr="001D0C10">
        <w:rPr>
          <w:rFonts w:asciiTheme="minorEastAsia" w:eastAsiaTheme="minorEastAsia" w:hAnsiTheme="minorEastAsia" w:cs="宋体"/>
          <w:kern w:val="0"/>
          <w:sz w:val="24"/>
        </w:rPr>
        <w:t>已获得过</w:t>
      </w:r>
      <w:r w:rsidRPr="001D0C10">
        <w:rPr>
          <w:rFonts w:asciiTheme="minorEastAsia" w:eastAsiaTheme="minorEastAsia" w:hAnsiTheme="minorEastAsia" w:cs="宋体" w:hint="eastAsia"/>
          <w:kern w:val="0"/>
          <w:sz w:val="24"/>
        </w:rPr>
        <w:t>校</w:t>
      </w:r>
      <w:r w:rsidRPr="001D0C10">
        <w:rPr>
          <w:rFonts w:asciiTheme="minorEastAsia" w:eastAsiaTheme="minorEastAsia" w:hAnsiTheme="minorEastAsia" w:cs="宋体"/>
          <w:kern w:val="0"/>
          <w:sz w:val="24"/>
        </w:rPr>
        <w:t>级教学成果奖的成果，在内容基本相同或没有特别创新的情况下不得</w:t>
      </w:r>
      <w:r w:rsidRPr="001D0C10">
        <w:rPr>
          <w:rFonts w:asciiTheme="minorEastAsia" w:eastAsiaTheme="minorEastAsia" w:hAnsiTheme="minorEastAsia" w:cs="宋体" w:hint="eastAsia"/>
          <w:kern w:val="0"/>
          <w:sz w:val="24"/>
        </w:rPr>
        <w:t>再次</w:t>
      </w:r>
      <w:r w:rsidRPr="001D0C10">
        <w:rPr>
          <w:rFonts w:asciiTheme="minorEastAsia" w:eastAsiaTheme="minorEastAsia" w:hAnsiTheme="minorEastAsia" w:cs="宋体"/>
          <w:kern w:val="0"/>
          <w:sz w:val="24"/>
        </w:rPr>
        <w:t>申报。</w:t>
      </w:r>
    </w:p>
    <w:p w:rsidR="0023530E" w:rsidRPr="001D0C10" w:rsidRDefault="0023530E" w:rsidP="0023530E">
      <w:pPr>
        <w:tabs>
          <w:tab w:val="left" w:pos="1320"/>
        </w:tabs>
        <w:spacing w:line="360" w:lineRule="auto"/>
        <w:ind w:firstLineChars="200" w:firstLine="482"/>
        <w:rPr>
          <w:rFonts w:asciiTheme="minorEastAsia" w:eastAsiaTheme="minorEastAsia" w:hAnsiTheme="minorEastAsia"/>
          <w:b/>
          <w:sz w:val="24"/>
          <w:vertAlign w:val="superscript"/>
        </w:rPr>
      </w:pPr>
      <w:r w:rsidRPr="00475DBA">
        <w:rPr>
          <w:rFonts w:asciiTheme="minorEastAsia" w:eastAsiaTheme="minorEastAsia" w:hAnsiTheme="minorEastAsia" w:hint="eastAsia"/>
          <w:b/>
          <w:bCs/>
          <w:sz w:val="24"/>
        </w:rPr>
        <w:t>第五条</w:t>
      </w:r>
      <w:r w:rsidRPr="00475DBA">
        <w:rPr>
          <w:rFonts w:asciiTheme="minorEastAsia" w:eastAsiaTheme="minorEastAsia" w:hAnsiTheme="minorEastAsia" w:hint="eastAsia"/>
          <w:sz w:val="24"/>
        </w:rPr>
        <w:t xml:space="preserve"> 申请校级教学成果奖，须填写和提交学校统一制定的《上海财经大学教学成果奖申请书》</w:t>
      </w:r>
      <w:r w:rsidRPr="001D0C10">
        <w:rPr>
          <w:rFonts w:asciiTheme="minorEastAsia" w:eastAsiaTheme="minorEastAsia" w:hAnsiTheme="minorEastAsia" w:hint="eastAsia"/>
          <w:sz w:val="24"/>
        </w:rPr>
        <w:t>，并提交教学成果报告和</w:t>
      </w:r>
      <w:r w:rsidRPr="001D0C10">
        <w:rPr>
          <w:rFonts w:asciiTheme="minorEastAsia" w:eastAsiaTheme="minorEastAsia" w:hAnsiTheme="minorEastAsia" w:cs="宋体"/>
          <w:kern w:val="0"/>
          <w:sz w:val="24"/>
        </w:rPr>
        <w:t>教学成果应用及效果证明材料</w:t>
      </w:r>
      <w:r w:rsidRPr="001D0C10">
        <w:rPr>
          <w:rFonts w:asciiTheme="minorEastAsia" w:eastAsiaTheme="minorEastAsia" w:hAnsiTheme="minorEastAsia" w:hint="eastAsia"/>
          <w:sz w:val="24"/>
        </w:rPr>
        <w:t>，教学成果若包括教材，须提交样书。</w:t>
      </w:r>
    </w:p>
    <w:p w:rsidR="0023530E" w:rsidRPr="00475DBA" w:rsidRDefault="0023530E" w:rsidP="0023530E">
      <w:pPr>
        <w:tabs>
          <w:tab w:val="left" w:pos="1320"/>
        </w:tabs>
        <w:spacing w:line="360" w:lineRule="auto"/>
        <w:ind w:firstLineChars="196" w:firstLine="472"/>
        <w:rPr>
          <w:rFonts w:asciiTheme="minorEastAsia" w:eastAsiaTheme="minorEastAsia" w:hAnsiTheme="minorEastAsia"/>
          <w:sz w:val="24"/>
        </w:rPr>
      </w:pPr>
      <w:r w:rsidRPr="00475DBA">
        <w:rPr>
          <w:rFonts w:asciiTheme="minorEastAsia" w:eastAsiaTheme="minorEastAsia" w:hAnsiTheme="minorEastAsia" w:hint="eastAsia"/>
          <w:b/>
          <w:bCs/>
          <w:sz w:val="24"/>
        </w:rPr>
        <w:t>第六条</w:t>
      </w:r>
      <w:r w:rsidRPr="00475DBA">
        <w:rPr>
          <w:rFonts w:asciiTheme="minorEastAsia" w:eastAsiaTheme="minorEastAsia" w:hAnsiTheme="minorEastAsia" w:hint="eastAsia"/>
          <w:bCs/>
          <w:szCs w:val="21"/>
        </w:rPr>
        <w:t xml:space="preserve">  </w:t>
      </w:r>
      <w:r w:rsidRPr="00475DBA">
        <w:rPr>
          <w:rFonts w:asciiTheme="minorEastAsia" w:eastAsiaTheme="minorEastAsia" w:hAnsiTheme="minorEastAsia" w:hint="eastAsia"/>
          <w:sz w:val="24"/>
        </w:rPr>
        <w:t>教学成果奖每两年评选一次（逢双年评审）。</w:t>
      </w:r>
    </w:p>
    <w:p w:rsidR="0023530E" w:rsidRPr="00475DBA" w:rsidRDefault="0023530E" w:rsidP="0023530E">
      <w:pPr>
        <w:tabs>
          <w:tab w:val="left" w:pos="1320"/>
        </w:tabs>
        <w:spacing w:line="360" w:lineRule="auto"/>
        <w:ind w:firstLineChars="200" w:firstLine="482"/>
        <w:rPr>
          <w:rFonts w:asciiTheme="minorEastAsia" w:eastAsiaTheme="minorEastAsia" w:hAnsiTheme="minorEastAsia"/>
          <w:b/>
          <w:sz w:val="24"/>
          <w:u w:val="single"/>
          <w:vertAlign w:val="superscript"/>
        </w:rPr>
      </w:pPr>
    </w:p>
    <w:p w:rsidR="0023530E" w:rsidRPr="00475DBA" w:rsidRDefault="0023530E" w:rsidP="0023530E">
      <w:pPr>
        <w:tabs>
          <w:tab w:val="left" w:pos="1320"/>
        </w:tabs>
        <w:spacing w:line="360" w:lineRule="auto"/>
        <w:ind w:firstLineChars="199" w:firstLine="479"/>
        <w:jc w:val="center"/>
        <w:rPr>
          <w:rFonts w:asciiTheme="minorEastAsia" w:eastAsiaTheme="minorEastAsia" w:hAnsiTheme="minorEastAsia"/>
          <w:b/>
          <w:bCs/>
          <w:sz w:val="24"/>
        </w:rPr>
      </w:pPr>
      <w:r w:rsidRPr="00475DBA">
        <w:rPr>
          <w:rFonts w:asciiTheme="minorEastAsia" w:eastAsiaTheme="minorEastAsia" w:hAnsiTheme="minorEastAsia" w:hint="eastAsia"/>
          <w:b/>
          <w:bCs/>
          <w:sz w:val="24"/>
        </w:rPr>
        <w:t>第三章　评审</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b/>
          <w:bCs/>
          <w:sz w:val="24"/>
        </w:rPr>
        <w:t>第七条</w:t>
      </w:r>
      <w:r w:rsidRPr="00475DBA">
        <w:rPr>
          <w:rFonts w:asciiTheme="minorEastAsia" w:eastAsiaTheme="minorEastAsia" w:hAnsiTheme="minorEastAsia" w:hint="eastAsia"/>
          <w:sz w:val="24"/>
        </w:rPr>
        <w:t xml:space="preserve"> 设立校教学成果奖励评审委员会（以下简称评审委员会）。</w:t>
      </w:r>
      <w:r w:rsidRPr="00741083">
        <w:rPr>
          <w:rFonts w:asciiTheme="minorEastAsia" w:eastAsiaTheme="minorEastAsia" w:hAnsiTheme="minorEastAsia" w:hint="eastAsia"/>
          <w:sz w:val="24"/>
        </w:rPr>
        <w:t>评审委员会由校本科教学指导委员会和研究生教学指导委员会联合组成。</w:t>
      </w:r>
      <w:r w:rsidRPr="00475DBA">
        <w:rPr>
          <w:rFonts w:asciiTheme="minorEastAsia" w:eastAsiaTheme="minorEastAsia" w:hAnsiTheme="minorEastAsia" w:hint="eastAsia"/>
          <w:sz w:val="24"/>
        </w:rPr>
        <w:t>评审委员会决定教学成果获奖单位（个人）及其奖励等级，决定推荐市级或国家级教学成果奖侯选名单。名单经公示无异议后，报校学术委员会主任</w:t>
      </w:r>
      <w:r>
        <w:rPr>
          <w:rFonts w:asciiTheme="minorEastAsia" w:eastAsiaTheme="minorEastAsia" w:hAnsiTheme="minorEastAsia" w:hint="eastAsia"/>
          <w:sz w:val="24"/>
        </w:rPr>
        <w:t>委员</w:t>
      </w:r>
      <w:r w:rsidRPr="00475DBA">
        <w:rPr>
          <w:rFonts w:asciiTheme="minorEastAsia" w:eastAsiaTheme="minorEastAsia" w:hAnsiTheme="minorEastAsia" w:hint="eastAsia"/>
          <w:sz w:val="24"/>
        </w:rPr>
        <w:t>批准。</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sz w:val="24"/>
        </w:rPr>
        <w:t>教务处和研究生院联合设立奖励工作办公室，负责评审委员会的日常工作及对申报材料的初审。</w:t>
      </w:r>
      <w:r>
        <w:rPr>
          <w:rFonts w:asciiTheme="minorEastAsia" w:eastAsiaTheme="minorEastAsia" w:hAnsiTheme="minorEastAsia" w:hint="eastAsia"/>
          <w:sz w:val="24"/>
        </w:rPr>
        <w:t>办公</w:t>
      </w:r>
      <w:r w:rsidRPr="00475DBA">
        <w:rPr>
          <w:rFonts w:asciiTheme="minorEastAsia" w:eastAsiaTheme="minorEastAsia" w:hAnsiTheme="minorEastAsia" w:hint="eastAsia"/>
          <w:sz w:val="24"/>
        </w:rPr>
        <w:t>地点设在教务处。</w:t>
      </w:r>
    </w:p>
    <w:p w:rsidR="0023530E" w:rsidRPr="00475DBA" w:rsidRDefault="0023530E" w:rsidP="0023530E">
      <w:pPr>
        <w:tabs>
          <w:tab w:val="left" w:pos="1320"/>
        </w:tabs>
        <w:spacing w:line="360" w:lineRule="auto"/>
        <w:rPr>
          <w:rFonts w:asciiTheme="minorEastAsia" w:eastAsiaTheme="minorEastAsia" w:hAnsiTheme="minorEastAsia"/>
          <w:sz w:val="24"/>
        </w:rPr>
      </w:pPr>
      <w:r w:rsidRPr="00475DBA">
        <w:rPr>
          <w:rFonts w:asciiTheme="minorEastAsia" w:eastAsiaTheme="minorEastAsia" w:hAnsiTheme="minorEastAsia" w:hint="eastAsia"/>
          <w:sz w:val="24"/>
        </w:rPr>
        <w:t xml:space="preserve">    </w:t>
      </w:r>
      <w:r w:rsidRPr="00475DBA">
        <w:rPr>
          <w:rFonts w:asciiTheme="minorEastAsia" w:eastAsiaTheme="minorEastAsia" w:hAnsiTheme="minorEastAsia" w:hint="eastAsia"/>
          <w:b/>
          <w:bCs/>
          <w:sz w:val="24"/>
        </w:rPr>
        <w:t>第八条</w:t>
      </w:r>
      <w:r w:rsidRPr="00475DBA">
        <w:rPr>
          <w:rFonts w:asciiTheme="minorEastAsia" w:eastAsiaTheme="minorEastAsia" w:hAnsiTheme="minorEastAsia" w:hint="eastAsia"/>
          <w:bCs/>
          <w:szCs w:val="21"/>
        </w:rPr>
        <w:t xml:space="preserve"> </w:t>
      </w:r>
      <w:r w:rsidRPr="00475DBA">
        <w:rPr>
          <w:rFonts w:asciiTheme="minorEastAsia" w:eastAsiaTheme="minorEastAsia" w:hAnsiTheme="minorEastAsia" w:hint="eastAsia"/>
          <w:sz w:val="24"/>
        </w:rPr>
        <w:t>教学成果奖由评审委员会无记名投票产生。须有评审委员会三分之二以上委员到会投票方为有效；获奖成果须有评审委员会到会委员二分之一以上投票赞成。</w:t>
      </w:r>
    </w:p>
    <w:p w:rsidR="0023530E"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b/>
          <w:bCs/>
          <w:sz w:val="24"/>
        </w:rPr>
        <w:t>第九条</w:t>
      </w:r>
      <w:r w:rsidRPr="00475DBA">
        <w:rPr>
          <w:rFonts w:asciiTheme="minorEastAsia" w:eastAsiaTheme="minorEastAsia" w:hAnsiTheme="minorEastAsia" w:hint="eastAsia"/>
          <w:bCs/>
          <w:szCs w:val="21"/>
        </w:rPr>
        <w:t xml:space="preserve"> </w:t>
      </w:r>
      <w:r w:rsidRPr="00475DBA">
        <w:rPr>
          <w:rFonts w:asciiTheme="minorEastAsia" w:eastAsiaTheme="minorEastAsia" w:hAnsiTheme="minorEastAsia" w:hint="eastAsia"/>
          <w:sz w:val="24"/>
        </w:rPr>
        <w:t>教学成果奖的评审与推荐实行科学、客观、公开、公平、公正原则。整个评奖工作须坚持标准，保证质量。</w:t>
      </w:r>
    </w:p>
    <w:p w:rsidR="0023530E" w:rsidRPr="001D0C10"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b/>
          <w:bCs/>
          <w:sz w:val="24"/>
        </w:rPr>
        <w:t>第十条</w:t>
      </w:r>
      <w:r w:rsidRPr="00475DBA">
        <w:rPr>
          <w:rFonts w:asciiTheme="minorEastAsia" w:eastAsiaTheme="minorEastAsia" w:hAnsiTheme="minorEastAsia" w:hint="eastAsia"/>
          <w:bCs/>
          <w:szCs w:val="21"/>
        </w:rPr>
        <w:t xml:space="preserve"> </w:t>
      </w:r>
      <w:r w:rsidRPr="001D0C10">
        <w:rPr>
          <w:rFonts w:asciiTheme="minorEastAsia" w:eastAsiaTheme="minorEastAsia" w:hAnsiTheme="minorEastAsia" w:hint="eastAsia"/>
          <w:sz w:val="24"/>
        </w:rPr>
        <w:t>校级教学成果奖分特等奖、一等奖和二等奖三个等级。</w:t>
      </w:r>
    </w:p>
    <w:p w:rsidR="0023530E" w:rsidRPr="001D0C10" w:rsidRDefault="0023530E" w:rsidP="0023530E">
      <w:pPr>
        <w:tabs>
          <w:tab w:val="left" w:pos="1320"/>
        </w:tabs>
        <w:spacing w:line="360" w:lineRule="auto"/>
        <w:ind w:firstLine="465"/>
        <w:rPr>
          <w:rFonts w:asciiTheme="minorEastAsia" w:eastAsiaTheme="minorEastAsia" w:hAnsiTheme="minorEastAsia"/>
          <w:sz w:val="24"/>
        </w:rPr>
      </w:pPr>
      <w:r w:rsidRPr="001D0C10">
        <w:rPr>
          <w:rFonts w:asciiTheme="minorEastAsia" w:eastAsiaTheme="minorEastAsia" w:hAnsiTheme="minorEastAsia" w:hint="eastAsia"/>
          <w:sz w:val="24"/>
        </w:rPr>
        <w:t>在教育教学改革方面迈出重大步伐，达到国内领先水平，并取得重大人才培养效益的可获得校级教学成果特等奖；达到国内先进水平，并取得较大人才培养效益的，可获得校级教学成果一等奖；在教育教学改革方面成效显著，具有较好推广应用前景的，可获得校级教学成果二等奖。如属同等水平，长期从事公共课、基础课教学工作的教师所取得的相关成果可优先获奖。</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b/>
          <w:bCs/>
          <w:sz w:val="24"/>
        </w:rPr>
        <w:t>第十一条</w:t>
      </w:r>
      <w:r w:rsidRPr="00475DBA">
        <w:rPr>
          <w:rFonts w:asciiTheme="minorEastAsia" w:eastAsiaTheme="minorEastAsia" w:hAnsiTheme="minorEastAsia" w:hint="eastAsia"/>
          <w:bCs/>
          <w:szCs w:val="21"/>
        </w:rPr>
        <w:t xml:space="preserve"> </w:t>
      </w:r>
      <w:r w:rsidRPr="00475DBA">
        <w:rPr>
          <w:rFonts w:asciiTheme="minorEastAsia" w:eastAsiaTheme="minorEastAsia" w:hAnsiTheme="minorEastAsia" w:hint="eastAsia"/>
          <w:sz w:val="24"/>
        </w:rPr>
        <w:t>教学成果奖评审程序如下：</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sz w:val="24"/>
        </w:rPr>
        <w:lastRenderedPageBreak/>
        <w:t>一、申请人将申报材料报本学院或部门后，由学院或部门对申报材料进行审核，经学院或部门负责人签署意见后报奖励工作办公室，向学校教学成果奖评审委员会推荐申报项目</w:t>
      </w:r>
      <w:r>
        <w:rPr>
          <w:rFonts w:asciiTheme="minorEastAsia" w:eastAsiaTheme="minorEastAsia" w:hAnsiTheme="minorEastAsia" w:hint="eastAsia"/>
          <w:sz w:val="24"/>
        </w:rPr>
        <w:t>。</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sz w:val="24"/>
        </w:rPr>
        <w:t>二、奖励工作办公室进行申报资格、申报材料初审</w:t>
      </w:r>
      <w:r>
        <w:rPr>
          <w:rFonts w:asciiTheme="minorEastAsia" w:eastAsiaTheme="minorEastAsia" w:hAnsiTheme="minorEastAsia" w:hint="eastAsia"/>
          <w:sz w:val="24"/>
        </w:rPr>
        <w:t>。</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sz w:val="24"/>
        </w:rPr>
        <w:t>三、评审委员会查阅、复核相关材料后，评审产生各级奖项。</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sz w:val="24"/>
        </w:rPr>
        <w:t>四、教学成果奖应向全校公示。任何单位或个人，对公示的成果权属、主要完成单位或主要完成人如有异议，均可自公示之日起，在一周内向评审委员会书面提出。评审委员会对有异议的成果，应进行调查核实</w:t>
      </w:r>
      <w:r>
        <w:rPr>
          <w:rFonts w:asciiTheme="minorEastAsia" w:eastAsiaTheme="minorEastAsia" w:hAnsiTheme="minorEastAsia" w:hint="eastAsia"/>
          <w:sz w:val="24"/>
        </w:rPr>
        <w:t>，</w:t>
      </w:r>
      <w:r w:rsidRPr="00475DBA">
        <w:rPr>
          <w:rFonts w:asciiTheme="minorEastAsia" w:eastAsiaTheme="minorEastAsia" w:hAnsiTheme="minorEastAsia" w:hint="eastAsia"/>
          <w:sz w:val="24"/>
        </w:rPr>
        <w:t>一经确认将取消其获奖资格。</w:t>
      </w:r>
    </w:p>
    <w:p w:rsidR="0023530E" w:rsidRPr="00475DBA" w:rsidRDefault="0023530E" w:rsidP="0023530E">
      <w:pPr>
        <w:tabs>
          <w:tab w:val="left" w:pos="1320"/>
        </w:tabs>
        <w:spacing w:line="360" w:lineRule="auto"/>
        <w:ind w:firstLine="465"/>
        <w:rPr>
          <w:rFonts w:asciiTheme="minorEastAsia" w:eastAsiaTheme="minorEastAsia" w:hAnsiTheme="minorEastAsia"/>
          <w:sz w:val="24"/>
          <w:u w:val="single"/>
        </w:rPr>
      </w:pPr>
    </w:p>
    <w:p w:rsidR="0023530E" w:rsidRPr="00475DBA" w:rsidRDefault="0023530E" w:rsidP="0023530E">
      <w:pPr>
        <w:tabs>
          <w:tab w:val="left" w:pos="1320"/>
        </w:tabs>
        <w:spacing w:line="360" w:lineRule="auto"/>
        <w:ind w:firstLineChars="199" w:firstLine="479"/>
        <w:jc w:val="center"/>
        <w:rPr>
          <w:rFonts w:asciiTheme="minorEastAsia" w:eastAsiaTheme="minorEastAsia" w:hAnsiTheme="minorEastAsia"/>
          <w:b/>
          <w:bCs/>
          <w:sz w:val="24"/>
        </w:rPr>
      </w:pPr>
      <w:r w:rsidRPr="00475DBA">
        <w:rPr>
          <w:rFonts w:asciiTheme="minorEastAsia" w:eastAsiaTheme="minorEastAsia" w:hAnsiTheme="minorEastAsia" w:hint="eastAsia"/>
          <w:b/>
          <w:bCs/>
          <w:sz w:val="24"/>
        </w:rPr>
        <w:t>第四章　奖励</w:t>
      </w:r>
    </w:p>
    <w:p w:rsidR="0023530E" w:rsidRPr="00475DBA" w:rsidRDefault="0023530E" w:rsidP="0023530E">
      <w:pPr>
        <w:tabs>
          <w:tab w:val="left" w:pos="1320"/>
        </w:tabs>
        <w:spacing w:line="360" w:lineRule="auto"/>
        <w:ind w:firstLineChars="196" w:firstLine="472"/>
        <w:rPr>
          <w:rFonts w:asciiTheme="minorEastAsia" w:eastAsiaTheme="minorEastAsia" w:hAnsiTheme="minorEastAsia"/>
          <w:sz w:val="24"/>
        </w:rPr>
      </w:pPr>
      <w:r w:rsidRPr="00475DBA">
        <w:rPr>
          <w:rFonts w:asciiTheme="minorEastAsia" w:eastAsiaTheme="minorEastAsia" w:hAnsiTheme="minorEastAsia" w:hint="eastAsia"/>
          <w:b/>
          <w:bCs/>
          <w:sz w:val="24"/>
        </w:rPr>
        <w:t>第</w:t>
      </w:r>
      <w:r w:rsidRPr="001D0C10">
        <w:rPr>
          <w:rFonts w:asciiTheme="minorEastAsia" w:eastAsiaTheme="minorEastAsia" w:hAnsiTheme="minorEastAsia" w:hint="eastAsia"/>
          <w:b/>
          <w:bCs/>
          <w:sz w:val="24"/>
        </w:rPr>
        <w:t>十二</w:t>
      </w:r>
      <w:r w:rsidRPr="00475DBA">
        <w:rPr>
          <w:rFonts w:asciiTheme="minorEastAsia" w:eastAsiaTheme="minorEastAsia" w:hAnsiTheme="minorEastAsia" w:hint="eastAsia"/>
          <w:b/>
          <w:bCs/>
          <w:sz w:val="24"/>
        </w:rPr>
        <w:t xml:space="preserve">条 </w:t>
      </w:r>
      <w:r w:rsidRPr="001D0C10">
        <w:rPr>
          <w:rFonts w:asciiTheme="minorEastAsia" w:eastAsiaTheme="minorEastAsia" w:hAnsiTheme="minorEastAsia" w:hint="eastAsia"/>
          <w:sz w:val="24"/>
        </w:rPr>
        <w:t>对获奖成果的主要完成单位和主要完成人颁发相应的证书和奖金。奖金数额为：特等奖20000 元，一等奖 10000 元，二等奖 5000元。</w:t>
      </w:r>
    </w:p>
    <w:p w:rsidR="0023530E" w:rsidRPr="00475DBA" w:rsidRDefault="0023530E" w:rsidP="0023530E">
      <w:pPr>
        <w:tabs>
          <w:tab w:val="left" w:pos="1320"/>
        </w:tabs>
        <w:spacing w:line="360" w:lineRule="auto"/>
        <w:rPr>
          <w:rFonts w:asciiTheme="minorEastAsia" w:eastAsiaTheme="minorEastAsia" w:hAnsiTheme="minorEastAsia"/>
          <w:sz w:val="24"/>
        </w:rPr>
      </w:pPr>
      <w:r w:rsidRPr="00475DBA">
        <w:rPr>
          <w:rFonts w:asciiTheme="minorEastAsia" w:eastAsiaTheme="minorEastAsia" w:hAnsiTheme="minorEastAsia" w:hint="eastAsia"/>
          <w:sz w:val="24"/>
        </w:rPr>
        <w:t xml:space="preserve">    </w:t>
      </w:r>
      <w:r w:rsidRPr="00475DBA">
        <w:rPr>
          <w:rFonts w:asciiTheme="minorEastAsia" w:eastAsiaTheme="minorEastAsia" w:hAnsiTheme="minorEastAsia" w:hint="eastAsia"/>
          <w:b/>
          <w:bCs/>
          <w:sz w:val="24"/>
        </w:rPr>
        <w:t>第</w:t>
      </w:r>
      <w:r w:rsidRPr="001D0C10">
        <w:rPr>
          <w:rFonts w:asciiTheme="minorEastAsia" w:eastAsiaTheme="minorEastAsia" w:hAnsiTheme="minorEastAsia" w:hint="eastAsia"/>
          <w:b/>
          <w:bCs/>
          <w:sz w:val="24"/>
        </w:rPr>
        <w:t>十三</w:t>
      </w:r>
      <w:r w:rsidRPr="00475DBA">
        <w:rPr>
          <w:rFonts w:asciiTheme="minorEastAsia" w:eastAsiaTheme="minorEastAsia" w:hAnsiTheme="minorEastAsia" w:hint="eastAsia"/>
          <w:b/>
          <w:bCs/>
          <w:sz w:val="24"/>
        </w:rPr>
        <w:t xml:space="preserve">条 </w:t>
      </w:r>
      <w:r w:rsidRPr="00475DBA">
        <w:rPr>
          <w:rFonts w:asciiTheme="minorEastAsia" w:eastAsiaTheme="minorEastAsia" w:hAnsiTheme="minorEastAsia" w:hint="eastAsia"/>
          <w:sz w:val="24"/>
        </w:rPr>
        <w:t>获奖成果记入本人的考绩档案。</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b/>
          <w:bCs/>
          <w:sz w:val="24"/>
        </w:rPr>
        <w:t>第十四条</w:t>
      </w:r>
      <w:r w:rsidRPr="00475DBA">
        <w:rPr>
          <w:rFonts w:asciiTheme="minorEastAsia" w:eastAsiaTheme="minorEastAsia" w:hAnsiTheme="minorEastAsia" w:hint="eastAsia"/>
          <w:bCs/>
          <w:szCs w:val="21"/>
        </w:rPr>
        <w:t xml:space="preserve"> </w:t>
      </w:r>
      <w:r w:rsidRPr="00475DBA">
        <w:rPr>
          <w:rFonts w:asciiTheme="minorEastAsia" w:eastAsiaTheme="minorEastAsia" w:hAnsiTheme="minorEastAsia" w:hint="eastAsia"/>
          <w:sz w:val="24"/>
        </w:rPr>
        <w:t>教学成果奖奖金归获奖者所有，任何单位或个人不得截留。</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p>
    <w:p w:rsidR="0023530E" w:rsidRPr="00475DBA" w:rsidRDefault="0023530E" w:rsidP="0023530E">
      <w:pPr>
        <w:tabs>
          <w:tab w:val="left" w:pos="1320"/>
        </w:tabs>
        <w:spacing w:line="360" w:lineRule="auto"/>
        <w:ind w:firstLineChars="199" w:firstLine="479"/>
        <w:jc w:val="center"/>
        <w:rPr>
          <w:rFonts w:asciiTheme="minorEastAsia" w:eastAsiaTheme="minorEastAsia" w:hAnsiTheme="minorEastAsia"/>
          <w:b/>
          <w:bCs/>
          <w:sz w:val="24"/>
        </w:rPr>
      </w:pPr>
      <w:r w:rsidRPr="00475DBA">
        <w:rPr>
          <w:rFonts w:asciiTheme="minorEastAsia" w:eastAsiaTheme="minorEastAsia" w:hAnsiTheme="minorEastAsia" w:hint="eastAsia"/>
          <w:b/>
          <w:bCs/>
          <w:sz w:val="24"/>
        </w:rPr>
        <w:t>第五章　附则</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b/>
          <w:bCs/>
          <w:sz w:val="24"/>
        </w:rPr>
        <w:t xml:space="preserve">第十五条 </w:t>
      </w:r>
      <w:r w:rsidRPr="00475DBA">
        <w:rPr>
          <w:rFonts w:asciiTheme="minorEastAsia" w:eastAsiaTheme="minorEastAsia" w:hAnsiTheme="minorEastAsia" w:hint="eastAsia"/>
          <w:sz w:val="24"/>
        </w:rPr>
        <w:t xml:space="preserve"> 本办法由奖励工作办公室负责解释。</w:t>
      </w:r>
    </w:p>
    <w:p w:rsidR="0023530E" w:rsidRPr="00475DBA" w:rsidRDefault="0023530E" w:rsidP="0023530E">
      <w:pPr>
        <w:tabs>
          <w:tab w:val="left" w:pos="1320"/>
        </w:tabs>
        <w:spacing w:line="360" w:lineRule="auto"/>
        <w:ind w:firstLine="465"/>
        <w:rPr>
          <w:rFonts w:asciiTheme="minorEastAsia" w:eastAsiaTheme="minorEastAsia" w:hAnsiTheme="minorEastAsia"/>
          <w:sz w:val="24"/>
        </w:rPr>
      </w:pPr>
      <w:r w:rsidRPr="00475DBA">
        <w:rPr>
          <w:rFonts w:asciiTheme="minorEastAsia" w:eastAsiaTheme="minorEastAsia" w:hAnsiTheme="minorEastAsia" w:hint="eastAsia"/>
          <w:b/>
          <w:bCs/>
          <w:sz w:val="24"/>
        </w:rPr>
        <w:t xml:space="preserve">第十六条  </w:t>
      </w:r>
      <w:r w:rsidRPr="00475DBA">
        <w:rPr>
          <w:rFonts w:asciiTheme="minorEastAsia" w:eastAsiaTheme="minorEastAsia" w:hAnsiTheme="minorEastAsia" w:hint="eastAsia"/>
          <w:sz w:val="24"/>
        </w:rPr>
        <w:t>本办法自公布之日起实施。</w:t>
      </w:r>
    </w:p>
    <w:p w:rsidR="0023530E" w:rsidRPr="00475DBA" w:rsidRDefault="0023530E" w:rsidP="0023530E">
      <w:pPr>
        <w:tabs>
          <w:tab w:val="left" w:pos="1320"/>
        </w:tabs>
        <w:spacing w:line="360" w:lineRule="auto"/>
        <w:ind w:firstLine="465"/>
        <w:rPr>
          <w:rFonts w:asciiTheme="minorEastAsia" w:eastAsiaTheme="minorEastAsia" w:hAnsiTheme="minorEastAsia"/>
          <w:b/>
          <w:bCs/>
          <w:sz w:val="24"/>
        </w:rPr>
      </w:pPr>
    </w:p>
    <w:p w:rsidR="0023530E" w:rsidRPr="00475DBA" w:rsidRDefault="0023530E" w:rsidP="0023530E">
      <w:pPr>
        <w:tabs>
          <w:tab w:val="left" w:pos="1320"/>
        </w:tabs>
        <w:spacing w:line="360" w:lineRule="auto"/>
        <w:ind w:firstLine="465"/>
        <w:rPr>
          <w:rFonts w:asciiTheme="minorEastAsia" w:eastAsiaTheme="minorEastAsia" w:hAnsiTheme="minorEastAsia"/>
          <w:b/>
          <w:bCs/>
          <w:sz w:val="24"/>
        </w:rPr>
      </w:pPr>
    </w:p>
    <w:p w:rsidR="0023530E" w:rsidRPr="001D0C10" w:rsidRDefault="0023530E" w:rsidP="0023530E">
      <w:pPr>
        <w:jc w:val="right"/>
      </w:pPr>
      <w:r w:rsidRPr="00475DBA">
        <w:rPr>
          <w:rFonts w:asciiTheme="minorEastAsia" w:eastAsiaTheme="minorEastAsia" w:hAnsiTheme="minorEastAsia" w:hint="eastAsia"/>
          <w:sz w:val="24"/>
        </w:rPr>
        <w:t xml:space="preserve">                 </w:t>
      </w:r>
      <w:r w:rsidRPr="001D0C10">
        <w:rPr>
          <w:rFonts w:asciiTheme="minorEastAsia" w:eastAsiaTheme="minorEastAsia" w:hAnsiTheme="minorEastAsia" w:hint="eastAsia"/>
          <w:sz w:val="24"/>
        </w:rPr>
        <w:t>（二○一四年</w:t>
      </w:r>
      <w:r>
        <w:rPr>
          <w:rFonts w:asciiTheme="minorEastAsia" w:eastAsiaTheme="minorEastAsia" w:hAnsiTheme="minorEastAsia" w:hint="eastAsia"/>
          <w:sz w:val="24"/>
        </w:rPr>
        <w:t>十</w:t>
      </w:r>
      <w:r w:rsidRPr="001D0C10">
        <w:rPr>
          <w:rFonts w:asciiTheme="minorEastAsia" w:eastAsiaTheme="minorEastAsia" w:hAnsiTheme="minorEastAsia" w:hint="eastAsia"/>
          <w:sz w:val="24"/>
        </w:rPr>
        <w:t>月修订）</w:t>
      </w:r>
    </w:p>
    <w:p w:rsidR="0023530E" w:rsidRPr="0023530E" w:rsidRDefault="0023530E">
      <w:pPr>
        <w:rPr>
          <w:sz w:val="28"/>
          <w:szCs w:val="28"/>
        </w:rPr>
      </w:pPr>
    </w:p>
    <w:sectPr w:rsidR="0023530E" w:rsidRPr="0023530E" w:rsidSect="004C3F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E88" w:rsidRDefault="00863E88" w:rsidP="00ED074A">
      <w:r>
        <w:separator/>
      </w:r>
    </w:p>
  </w:endnote>
  <w:endnote w:type="continuationSeparator" w:id="0">
    <w:p w:rsidR="00863E88" w:rsidRDefault="00863E88" w:rsidP="00ED0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E88" w:rsidRDefault="00863E88" w:rsidP="00ED074A">
      <w:r>
        <w:separator/>
      </w:r>
    </w:p>
  </w:footnote>
  <w:footnote w:type="continuationSeparator" w:id="0">
    <w:p w:rsidR="00863E88" w:rsidRDefault="00863E88" w:rsidP="00ED07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817DB"/>
    <w:multiLevelType w:val="hybridMultilevel"/>
    <w:tmpl w:val="5BE27018"/>
    <w:lvl w:ilvl="0" w:tplc="9C5AC9EE">
      <w:start w:val="1"/>
      <w:numFmt w:val="japaneseCounting"/>
      <w:lvlText w:val="第%1章"/>
      <w:lvlJc w:val="left"/>
      <w:pPr>
        <w:ind w:left="1224" w:hanging="765"/>
      </w:pPr>
      <w:rPr>
        <w:rFonts w:hint="default"/>
      </w:rPr>
    </w:lvl>
    <w:lvl w:ilvl="1" w:tplc="04090019" w:tentative="1">
      <w:start w:val="1"/>
      <w:numFmt w:val="lowerLetter"/>
      <w:lvlText w:val="%2)"/>
      <w:lvlJc w:val="left"/>
      <w:pPr>
        <w:ind w:left="1324" w:hanging="420"/>
      </w:pPr>
    </w:lvl>
    <w:lvl w:ilvl="2" w:tplc="0409001B" w:tentative="1">
      <w:start w:val="1"/>
      <w:numFmt w:val="lowerRoman"/>
      <w:lvlText w:val="%3."/>
      <w:lvlJc w:val="right"/>
      <w:pPr>
        <w:ind w:left="1744" w:hanging="420"/>
      </w:pPr>
    </w:lvl>
    <w:lvl w:ilvl="3" w:tplc="0409000F" w:tentative="1">
      <w:start w:val="1"/>
      <w:numFmt w:val="decimal"/>
      <w:lvlText w:val="%4."/>
      <w:lvlJc w:val="left"/>
      <w:pPr>
        <w:ind w:left="2164" w:hanging="420"/>
      </w:pPr>
    </w:lvl>
    <w:lvl w:ilvl="4" w:tplc="04090019" w:tentative="1">
      <w:start w:val="1"/>
      <w:numFmt w:val="lowerLetter"/>
      <w:lvlText w:val="%5)"/>
      <w:lvlJc w:val="left"/>
      <w:pPr>
        <w:ind w:left="2584" w:hanging="420"/>
      </w:pPr>
    </w:lvl>
    <w:lvl w:ilvl="5" w:tplc="0409001B" w:tentative="1">
      <w:start w:val="1"/>
      <w:numFmt w:val="lowerRoman"/>
      <w:lvlText w:val="%6."/>
      <w:lvlJc w:val="right"/>
      <w:pPr>
        <w:ind w:left="3004" w:hanging="420"/>
      </w:pPr>
    </w:lvl>
    <w:lvl w:ilvl="6" w:tplc="0409000F" w:tentative="1">
      <w:start w:val="1"/>
      <w:numFmt w:val="decimal"/>
      <w:lvlText w:val="%7."/>
      <w:lvlJc w:val="left"/>
      <w:pPr>
        <w:ind w:left="3424" w:hanging="420"/>
      </w:pPr>
    </w:lvl>
    <w:lvl w:ilvl="7" w:tplc="04090019" w:tentative="1">
      <w:start w:val="1"/>
      <w:numFmt w:val="lowerLetter"/>
      <w:lvlText w:val="%8)"/>
      <w:lvlJc w:val="left"/>
      <w:pPr>
        <w:ind w:left="3844" w:hanging="420"/>
      </w:pPr>
    </w:lvl>
    <w:lvl w:ilvl="8" w:tplc="0409001B" w:tentative="1">
      <w:start w:val="1"/>
      <w:numFmt w:val="lowerRoman"/>
      <w:lvlText w:val="%9."/>
      <w:lvlJc w:val="right"/>
      <w:pPr>
        <w:ind w:left="426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074A"/>
    <w:rsid w:val="00034E1E"/>
    <w:rsid w:val="001C5D5B"/>
    <w:rsid w:val="0022011B"/>
    <w:rsid w:val="0023530E"/>
    <w:rsid w:val="002976EF"/>
    <w:rsid w:val="002E7C4D"/>
    <w:rsid w:val="00317140"/>
    <w:rsid w:val="003209BB"/>
    <w:rsid w:val="004A313C"/>
    <w:rsid w:val="004C3FC7"/>
    <w:rsid w:val="004C64ED"/>
    <w:rsid w:val="0050008D"/>
    <w:rsid w:val="007553AC"/>
    <w:rsid w:val="00863E88"/>
    <w:rsid w:val="009C00CE"/>
    <w:rsid w:val="00A30119"/>
    <w:rsid w:val="00A97F41"/>
    <w:rsid w:val="00AB190B"/>
    <w:rsid w:val="00C42E6E"/>
    <w:rsid w:val="00C466E0"/>
    <w:rsid w:val="00C62BA4"/>
    <w:rsid w:val="00E2272C"/>
    <w:rsid w:val="00EC62E6"/>
    <w:rsid w:val="00ED074A"/>
    <w:rsid w:val="00FC08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74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074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D074A"/>
    <w:rPr>
      <w:sz w:val="18"/>
      <w:szCs w:val="18"/>
    </w:rPr>
  </w:style>
  <w:style w:type="paragraph" w:styleId="a4">
    <w:name w:val="footer"/>
    <w:basedOn w:val="a"/>
    <w:link w:val="Char0"/>
    <w:uiPriority w:val="99"/>
    <w:semiHidden/>
    <w:unhideWhenUsed/>
    <w:rsid w:val="00ED074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D074A"/>
    <w:rPr>
      <w:sz w:val="18"/>
      <w:szCs w:val="18"/>
    </w:rPr>
  </w:style>
  <w:style w:type="paragraph" w:styleId="a5">
    <w:name w:val="List Paragraph"/>
    <w:basedOn w:val="a"/>
    <w:uiPriority w:val="34"/>
    <w:qFormat/>
    <w:rsid w:val="0023530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319</Words>
  <Characters>1819</Characters>
  <Application>Microsoft Office Word</Application>
  <DocSecurity>0</DocSecurity>
  <Lines>15</Lines>
  <Paragraphs>4</Paragraphs>
  <ScaleCrop>false</ScaleCrop>
  <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赵玮</dc:creator>
  <cp:keywords/>
  <dc:description/>
  <cp:lastModifiedBy>赵玮</cp:lastModifiedBy>
  <cp:revision>15</cp:revision>
  <dcterms:created xsi:type="dcterms:W3CDTF">2014-10-16T07:23:00Z</dcterms:created>
  <dcterms:modified xsi:type="dcterms:W3CDTF">2014-10-23T01:33:00Z</dcterms:modified>
</cp:coreProperties>
</file>